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08" w:rsidRDefault="00D77A21" w:rsidP="007E4973">
      <w:pPr>
        <w:pStyle w:val="Header"/>
        <w:rPr>
          <w:rFonts w:ascii="Times New Roman" w:eastAsia="Times New Roman" w:hAnsi="Times New Roman" w:cs="Times New Roman"/>
          <w:b/>
          <w:bCs/>
          <w:kern w:val="36"/>
          <w:lang w:eastAsia="hr-HR"/>
        </w:rPr>
      </w:pPr>
      <w:r>
        <w:rPr>
          <w:noProof/>
          <w:lang w:eastAsia="hr-HR"/>
        </w:rPr>
        <w:drawing>
          <wp:inline distT="0" distB="0" distL="0" distR="0" wp14:anchorId="10EA8C12" wp14:editId="58EEF929">
            <wp:extent cx="2095500" cy="323850"/>
            <wp:effectExtent l="0" t="0" r="0" b="0"/>
            <wp:docPr id="1" name="Slika 1" descr="Andr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o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323850"/>
                    </a:xfrm>
                    <a:prstGeom prst="rect">
                      <a:avLst/>
                    </a:prstGeom>
                    <a:noFill/>
                    <a:ln>
                      <a:noFill/>
                    </a:ln>
                  </pic:spPr>
                </pic:pic>
              </a:graphicData>
            </a:graphic>
          </wp:inline>
        </w:drawing>
      </w:r>
      <w:r w:rsidR="000B6E5D">
        <w:rPr>
          <w:rFonts w:ascii="Times New Roman" w:eastAsia="Times New Roman" w:hAnsi="Times New Roman" w:cs="Times New Roman"/>
          <w:b/>
          <w:bCs/>
          <w:kern w:val="36"/>
          <w:lang w:eastAsia="hr-HR"/>
        </w:rPr>
        <w:t xml:space="preserve">                   </w:t>
      </w:r>
      <w:r w:rsidR="000B6E5D">
        <w:rPr>
          <w:noProof/>
          <w:lang w:eastAsia="hr-HR"/>
        </w:rPr>
        <w:drawing>
          <wp:inline distT="0" distB="0" distL="0" distR="0" wp14:anchorId="62C5E8FC" wp14:editId="1EAEABA5">
            <wp:extent cx="1581150" cy="560691"/>
            <wp:effectExtent l="0" t="0" r="0" b="0"/>
            <wp:docPr id="2" name="Slika 2" descr="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797" cy="564112"/>
                    </a:xfrm>
                    <a:prstGeom prst="rect">
                      <a:avLst/>
                    </a:prstGeom>
                    <a:noFill/>
                    <a:ln>
                      <a:noFill/>
                    </a:ln>
                  </pic:spPr>
                </pic:pic>
              </a:graphicData>
            </a:graphic>
          </wp:inline>
        </w:drawing>
      </w:r>
    </w:p>
    <w:p w:rsidR="002C2BD3" w:rsidRDefault="002C2BD3" w:rsidP="007E4973">
      <w:pPr>
        <w:pStyle w:val="Header"/>
        <w:rPr>
          <w:rFonts w:ascii="Times New Roman" w:eastAsia="Times New Roman" w:hAnsi="Times New Roman" w:cs="Times New Roman"/>
          <w:b/>
          <w:bCs/>
          <w:kern w:val="36"/>
          <w:lang w:eastAsia="hr-HR"/>
        </w:rPr>
      </w:pPr>
    </w:p>
    <w:p w:rsidR="002C2BD3" w:rsidRDefault="002C2BD3" w:rsidP="007E4973">
      <w:pPr>
        <w:pStyle w:val="Header"/>
        <w:rPr>
          <w:rFonts w:ascii="Times New Roman" w:eastAsia="Times New Roman" w:hAnsi="Times New Roman" w:cs="Times New Roman"/>
          <w:b/>
          <w:bCs/>
          <w:kern w:val="36"/>
          <w:lang w:eastAsia="hr-HR"/>
        </w:rPr>
      </w:pPr>
      <w:r>
        <w:rPr>
          <w:rFonts w:ascii="Times New Roman" w:eastAsia="Times New Roman" w:hAnsi="Times New Roman" w:cs="Times New Roman"/>
          <w:b/>
          <w:bCs/>
          <w:kern w:val="36"/>
          <w:lang w:eastAsia="hr-HR"/>
        </w:rPr>
        <w:t>CA20119</w:t>
      </w:r>
    </w:p>
    <w:p w:rsidR="00D77A21" w:rsidRDefault="00D77A21" w:rsidP="007E4973">
      <w:pPr>
        <w:pStyle w:val="Header"/>
        <w:rPr>
          <w:rFonts w:ascii="Times New Roman" w:eastAsia="Times New Roman" w:hAnsi="Times New Roman" w:cs="Times New Roman"/>
          <w:b/>
          <w:bCs/>
          <w:kern w:val="36"/>
          <w:lang w:eastAsia="hr-HR"/>
        </w:rPr>
      </w:pPr>
    </w:p>
    <w:p w:rsidR="00DD6467" w:rsidRPr="00DD6467" w:rsidRDefault="00DD6467" w:rsidP="00DD6467">
      <w:pPr>
        <w:spacing w:after="0" w:line="240" w:lineRule="auto"/>
        <w:rPr>
          <w:rFonts w:ascii="Times New Roman" w:eastAsia="Times New Roman" w:hAnsi="Times New Roman" w:cs="Times New Roman"/>
          <w:lang w:eastAsia="hr-HR"/>
        </w:rPr>
      </w:pPr>
      <w:r w:rsidRPr="00DD6467">
        <w:rPr>
          <w:rFonts w:ascii="Times New Roman" w:eastAsia="Times New Roman" w:hAnsi="Times New Roman" w:cs="Times New Roman"/>
          <w:lang w:eastAsia="hr-HR"/>
        </w:rPr>
        <w:t>U projekt su uključeni djelatnici Doma zdravlja Gospić</w:t>
      </w:r>
    </w:p>
    <w:p w:rsidR="00DD6467" w:rsidRPr="00DD6467" w:rsidRDefault="00DD6467" w:rsidP="00DD6467">
      <w:pPr>
        <w:spacing w:after="0" w:line="240" w:lineRule="auto"/>
        <w:rPr>
          <w:rFonts w:ascii="Times New Roman" w:hAnsi="Times New Roman" w:cs="Times New Roman"/>
          <w:color w:val="272B2B"/>
        </w:rPr>
      </w:pPr>
    </w:p>
    <w:p w:rsidR="00DD6467" w:rsidRPr="00DD6467" w:rsidRDefault="003458A5" w:rsidP="00DD6467">
      <w:pPr>
        <w:spacing w:after="0" w:line="240" w:lineRule="auto"/>
        <w:rPr>
          <w:rFonts w:ascii="Times New Roman" w:hAnsi="Times New Roman" w:cs="Times New Roman"/>
          <w:color w:val="272B2B"/>
        </w:rPr>
      </w:pPr>
      <w:r>
        <w:rPr>
          <w:rFonts w:ascii="Times New Roman" w:hAnsi="Times New Roman" w:cs="Times New Roman"/>
          <w:color w:val="272B2B"/>
        </w:rPr>
        <w:t xml:space="preserve">Dr. sc. </w:t>
      </w:r>
      <w:r w:rsidR="00DD6467" w:rsidRPr="00DD6467">
        <w:rPr>
          <w:rFonts w:ascii="Times New Roman" w:hAnsi="Times New Roman" w:cs="Times New Roman"/>
          <w:color w:val="272B2B"/>
        </w:rPr>
        <w:t xml:space="preserve">Marcel Leppée, dr. med. </w:t>
      </w:r>
    </w:p>
    <w:p w:rsidR="003458A5" w:rsidRPr="00DD6467" w:rsidRDefault="003458A5" w:rsidP="003458A5">
      <w:pPr>
        <w:spacing w:after="0" w:line="240" w:lineRule="auto"/>
        <w:rPr>
          <w:rFonts w:ascii="Times New Roman" w:hAnsi="Times New Roman" w:cs="Times New Roman"/>
          <w:color w:val="272B2B"/>
        </w:rPr>
      </w:pPr>
      <w:r>
        <w:rPr>
          <w:rFonts w:ascii="Times New Roman" w:hAnsi="Times New Roman" w:cs="Times New Roman"/>
          <w:color w:val="272B2B"/>
        </w:rPr>
        <w:t>Dubravka Jakšetić</w:t>
      </w:r>
      <w:r w:rsidR="003B0AA9">
        <w:rPr>
          <w:rFonts w:ascii="Times New Roman" w:hAnsi="Times New Roman" w:cs="Times New Roman"/>
          <w:color w:val="272B2B"/>
        </w:rPr>
        <w:t>, m</w:t>
      </w:r>
      <w:r w:rsidR="003B0AA9">
        <w:rPr>
          <w:rFonts w:ascii="Times New Roman" w:hAnsi="Times New Roman" w:cs="Times New Roman"/>
          <w:color w:val="272B2B"/>
        </w:rPr>
        <w:t xml:space="preserve">ag. med. </w:t>
      </w:r>
      <w:r w:rsidR="003B0AA9">
        <w:rPr>
          <w:rFonts w:ascii="Times New Roman" w:hAnsi="Times New Roman" w:cs="Times New Roman"/>
          <w:color w:val="272B2B"/>
        </w:rPr>
        <w:t>t</w:t>
      </w:r>
      <w:r w:rsidR="003B0AA9">
        <w:rPr>
          <w:rFonts w:ascii="Times New Roman" w:hAnsi="Times New Roman" w:cs="Times New Roman"/>
          <w:color w:val="272B2B"/>
        </w:rPr>
        <w:t>echn</w:t>
      </w:r>
      <w:r w:rsidR="003B0AA9">
        <w:rPr>
          <w:rFonts w:ascii="Times New Roman" w:hAnsi="Times New Roman" w:cs="Times New Roman"/>
          <w:color w:val="272B2B"/>
        </w:rPr>
        <w:t>.</w:t>
      </w:r>
    </w:p>
    <w:p w:rsidR="00D77A21" w:rsidRDefault="00D77A21" w:rsidP="007E4973">
      <w:pPr>
        <w:pStyle w:val="Header"/>
        <w:rPr>
          <w:rFonts w:ascii="Times New Roman" w:eastAsia="Times New Roman" w:hAnsi="Times New Roman" w:cs="Times New Roman"/>
          <w:b/>
          <w:bCs/>
          <w:kern w:val="36"/>
          <w:lang w:eastAsia="hr-HR"/>
        </w:rPr>
      </w:pPr>
    </w:p>
    <w:p w:rsidR="00DD6467" w:rsidRDefault="00DD6467" w:rsidP="007E4973">
      <w:pPr>
        <w:pStyle w:val="Header"/>
        <w:rPr>
          <w:rFonts w:ascii="Times New Roman" w:eastAsia="Times New Roman" w:hAnsi="Times New Roman" w:cs="Times New Roman"/>
          <w:b/>
          <w:bCs/>
          <w:kern w:val="36"/>
          <w:lang w:eastAsia="hr-HR"/>
        </w:rPr>
      </w:pPr>
    </w:p>
    <w:p w:rsidR="00315D90" w:rsidRDefault="00315D90" w:rsidP="007E4973">
      <w:pPr>
        <w:pStyle w:val="Header"/>
        <w:rPr>
          <w:rFonts w:ascii="Times New Roman" w:eastAsia="Times New Roman" w:hAnsi="Times New Roman" w:cs="Times New Roman"/>
          <w:b/>
          <w:bCs/>
          <w:kern w:val="36"/>
          <w:lang w:eastAsia="hr-HR"/>
        </w:rPr>
      </w:pPr>
      <w:r w:rsidRPr="00264481">
        <w:rPr>
          <w:rFonts w:ascii="Times New Roman" w:eastAsia="Times New Roman" w:hAnsi="Times New Roman" w:cs="Times New Roman"/>
          <w:b/>
          <w:bCs/>
          <w:kern w:val="36"/>
          <w:lang w:eastAsia="hr-HR"/>
        </w:rPr>
        <w:t>European andrology network– research coordination, education and public awareness (ANDRONET)</w:t>
      </w:r>
    </w:p>
    <w:p w:rsidR="007E4973" w:rsidRDefault="007E4973" w:rsidP="007E4973">
      <w:pPr>
        <w:spacing w:after="0" w:line="240" w:lineRule="auto"/>
        <w:rPr>
          <w:rFonts w:ascii="Times New Roman" w:eastAsia="Times New Roman" w:hAnsi="Times New Roman" w:cs="Times New Roman"/>
          <w:lang w:eastAsia="hr-HR"/>
        </w:rPr>
      </w:pPr>
      <w:r w:rsidRPr="007E4973">
        <w:rPr>
          <w:rFonts w:ascii="Times New Roman" w:eastAsia="Times New Roman" w:hAnsi="Times New Roman" w:cs="Times New Roman"/>
          <w:lang w:eastAsia="hr-HR"/>
        </w:rPr>
        <w:t>ANDRONET aims to boost research collab</w:t>
      </w:r>
      <w:bookmarkStart w:id="0" w:name="_GoBack"/>
      <w:bookmarkEnd w:id="0"/>
      <w:r w:rsidRPr="007E4973">
        <w:rPr>
          <w:rFonts w:ascii="Times New Roman" w:eastAsia="Times New Roman" w:hAnsi="Times New Roman" w:cs="Times New Roman"/>
          <w:lang w:eastAsia="hr-HR"/>
        </w:rPr>
        <w:t>oration, education and public awareness in andrology, a field of science that deals with male health. Currently, there are no European- or worldwide networks through which researchers and clinicians in andrology can interact. The need for such a network is urgent due to the increasing incidence of infertility and testicular cancer, worrying reports of an association of poor reproductive function with poor health, and male predisposition to serious diseases,</w:t>
      </w:r>
      <w:r w:rsidR="00DD6467">
        <w:rPr>
          <w:rFonts w:ascii="Times New Roman" w:eastAsia="Times New Roman" w:hAnsi="Times New Roman" w:cs="Times New Roman"/>
          <w:lang w:eastAsia="hr-HR"/>
        </w:rPr>
        <w:t xml:space="preserve"> </w:t>
      </w:r>
      <w:r w:rsidRPr="007E4973">
        <w:rPr>
          <w:rFonts w:ascii="Times New Roman" w:eastAsia="Times New Roman" w:hAnsi="Times New Roman" w:cs="Times New Roman"/>
          <w:lang w:eastAsia="hr-HR"/>
        </w:rPr>
        <w:t>leading to shorter life expectancy in men. Male infertility is common, but the patients are currently treated through assisted reproduction technology with the primary burden on women. The aetiology of male reproductive problems is heterogeneous and comprises complex interactions between multiple genes and epigenetic factors, with largely unknown impact of environmental factors including infections. This COST Action proposes to increase multidisciplinary research collaboration and data exchange among andrology centres, and transfer of knowledge to European countries with less developed research. The initial consortium includes centres comprising complementary clinical and research expertise at a very high level, but ANDRONET will expand to reach a critical mass necessary for obtaining new knowledge and its possible commercial exploitation across Europe. ANDRONET aims to improve professional education in andrology which is fragmented among several medical branches and will contribute to the recognition of andrology as a medical subspecialty at the European level. ANDRONET will strive to properly inform the public with evidence-based knowledge and thereby increase awareness of increasing male health problems and contribute to the development of preventive measures.</w:t>
      </w:r>
    </w:p>
    <w:p w:rsidR="00DA1EDF" w:rsidRDefault="00DA1EDF" w:rsidP="005E1708">
      <w:pPr>
        <w:spacing w:after="0" w:line="240" w:lineRule="auto"/>
        <w:rPr>
          <w:rFonts w:ascii="Times New Roman" w:eastAsia="Times New Roman" w:hAnsi="Times New Roman" w:cs="Times New Roman"/>
          <w:lang w:eastAsia="hr-HR"/>
        </w:rPr>
      </w:pPr>
    </w:p>
    <w:p w:rsidR="005E1708" w:rsidRPr="005E1708" w:rsidRDefault="00DA1EDF" w:rsidP="005E1708">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K</w:t>
      </w:r>
      <w:r w:rsidR="005E1708" w:rsidRPr="005E1708">
        <w:rPr>
          <w:rFonts w:ascii="Times New Roman" w:eastAsia="Times New Roman" w:hAnsi="Times New Roman" w:cs="Times New Roman"/>
          <w:lang w:eastAsia="hr-HR"/>
        </w:rPr>
        <w:t>eywords</w:t>
      </w:r>
      <w:r>
        <w:rPr>
          <w:rFonts w:ascii="Times New Roman" w:eastAsia="Times New Roman" w:hAnsi="Times New Roman" w:cs="Times New Roman"/>
          <w:lang w:eastAsia="hr-HR"/>
        </w:rPr>
        <w:t>:</w:t>
      </w:r>
    </w:p>
    <w:p w:rsidR="005E1708" w:rsidRDefault="00DA1EDF" w:rsidP="007E4973">
      <w:pPr>
        <w:spacing w:after="0" w:line="240" w:lineRule="auto"/>
        <w:rPr>
          <w:rFonts w:ascii="Times New Roman" w:eastAsia="Times New Roman" w:hAnsi="Times New Roman" w:cs="Times New Roman"/>
          <w:lang w:eastAsia="hr-HR"/>
        </w:rPr>
      </w:pPr>
      <w:r w:rsidRPr="005E1708">
        <w:rPr>
          <w:rFonts w:ascii="Times New Roman" w:eastAsia="Times New Roman" w:hAnsi="Times New Roman" w:cs="Times New Roman"/>
          <w:lang w:eastAsia="hr-HR"/>
        </w:rPr>
        <w:t>I</w:t>
      </w:r>
      <w:r w:rsidR="005E1708" w:rsidRPr="005E1708">
        <w:rPr>
          <w:rFonts w:ascii="Times New Roman" w:eastAsia="Times New Roman" w:hAnsi="Times New Roman" w:cs="Times New Roman"/>
          <w:lang w:eastAsia="hr-HR"/>
        </w:rPr>
        <w:t>nfertility</w:t>
      </w:r>
      <w:r>
        <w:rPr>
          <w:rFonts w:ascii="Times New Roman" w:eastAsia="Times New Roman" w:hAnsi="Times New Roman" w:cs="Times New Roman"/>
          <w:lang w:eastAsia="hr-HR"/>
        </w:rPr>
        <w:t xml:space="preserve">, </w:t>
      </w:r>
      <w:r w:rsidR="005E1708" w:rsidRPr="005E1708">
        <w:rPr>
          <w:rFonts w:ascii="Times New Roman" w:eastAsia="Times New Roman" w:hAnsi="Times New Roman" w:cs="Times New Roman"/>
          <w:lang w:eastAsia="hr-HR"/>
        </w:rPr>
        <w:t>male health</w:t>
      </w:r>
      <w:r>
        <w:rPr>
          <w:rFonts w:ascii="Times New Roman" w:eastAsia="Times New Roman" w:hAnsi="Times New Roman" w:cs="Times New Roman"/>
          <w:lang w:eastAsia="hr-HR"/>
        </w:rPr>
        <w:t xml:space="preserve">, </w:t>
      </w:r>
      <w:r w:rsidR="005E1708" w:rsidRPr="005E1708">
        <w:rPr>
          <w:rFonts w:ascii="Times New Roman" w:eastAsia="Times New Roman" w:hAnsi="Times New Roman" w:cs="Times New Roman"/>
          <w:lang w:eastAsia="hr-HR"/>
        </w:rPr>
        <w:t>spermatogenesis</w:t>
      </w:r>
      <w:r>
        <w:rPr>
          <w:rFonts w:ascii="Times New Roman" w:eastAsia="Times New Roman" w:hAnsi="Times New Roman" w:cs="Times New Roman"/>
          <w:lang w:eastAsia="hr-HR"/>
        </w:rPr>
        <w:t xml:space="preserve">, </w:t>
      </w:r>
      <w:r w:rsidR="005E1708" w:rsidRPr="005E1708">
        <w:rPr>
          <w:rFonts w:ascii="Times New Roman" w:eastAsia="Times New Roman" w:hAnsi="Times New Roman" w:cs="Times New Roman"/>
          <w:lang w:eastAsia="hr-HR"/>
        </w:rPr>
        <w:t>omics</w:t>
      </w:r>
    </w:p>
    <w:p w:rsidR="00DA1EDF" w:rsidRDefault="00DA1EDF" w:rsidP="007E4973">
      <w:pPr>
        <w:spacing w:after="0" w:line="240" w:lineRule="auto"/>
        <w:rPr>
          <w:rFonts w:ascii="Times New Roman" w:eastAsia="Times New Roman" w:hAnsi="Times New Roman" w:cs="Times New Roman"/>
          <w:lang w:eastAsia="hr-HR"/>
        </w:rPr>
      </w:pPr>
    </w:p>
    <w:p w:rsidR="00DA1EDF" w:rsidRDefault="00DA1EDF" w:rsidP="007E4973">
      <w:pPr>
        <w:spacing w:after="0" w:line="240" w:lineRule="auto"/>
        <w:rPr>
          <w:rFonts w:ascii="Times New Roman" w:eastAsia="Times New Roman" w:hAnsi="Times New Roman" w:cs="Times New Roman"/>
          <w:lang w:eastAsia="hr-HR"/>
        </w:rPr>
      </w:pPr>
    </w:p>
    <w:p w:rsidR="007E4973" w:rsidRPr="007E4973" w:rsidRDefault="007E4973" w:rsidP="007E4973">
      <w:pPr>
        <w:spacing w:after="0" w:line="240" w:lineRule="auto"/>
        <w:rPr>
          <w:rFonts w:ascii="Times New Roman" w:eastAsia="Times New Roman" w:hAnsi="Times New Roman" w:cs="Times New Roman"/>
          <w:b/>
          <w:lang w:eastAsia="hr-HR"/>
        </w:rPr>
      </w:pPr>
      <w:r w:rsidRPr="007E4973">
        <w:rPr>
          <w:rFonts w:ascii="Times New Roman" w:eastAsia="Times New Roman" w:hAnsi="Times New Roman" w:cs="Times New Roman"/>
          <w:b/>
          <w:lang w:eastAsia="hr-HR"/>
        </w:rPr>
        <w:t>Europska androloška mreža – koordinacija istraživanja, obrazovanje i svijest javnosti (ANDRONET)</w:t>
      </w:r>
    </w:p>
    <w:p w:rsidR="007E4973" w:rsidRPr="007E4973" w:rsidRDefault="007E4973" w:rsidP="007E4973">
      <w:pPr>
        <w:spacing w:after="0" w:line="240" w:lineRule="auto"/>
        <w:rPr>
          <w:rFonts w:ascii="Times New Roman" w:eastAsia="Times New Roman" w:hAnsi="Times New Roman" w:cs="Times New Roman"/>
          <w:lang w:eastAsia="hr-HR"/>
        </w:rPr>
      </w:pPr>
      <w:r w:rsidRPr="007E4973">
        <w:rPr>
          <w:rFonts w:ascii="Times New Roman" w:eastAsia="Times New Roman" w:hAnsi="Times New Roman" w:cs="Times New Roman"/>
          <w:lang w:eastAsia="hr-HR"/>
        </w:rPr>
        <w:t xml:space="preserve">ANDRONET ima za cilj potaknuti istraživačku suradnju, obrazovanje i javnu svijest o andrologiji, polju znanosti koje se bavi zdravljem muškaraca. Trenutačno ne postoje europske ili svjetske mreže putem kojih istraživači i kliničari u andrologiji mogu komunicirati. Potreba za takvom mrežom </w:t>
      </w:r>
      <w:r w:rsidR="00DD6467">
        <w:rPr>
          <w:rFonts w:ascii="Times New Roman" w:eastAsia="Times New Roman" w:hAnsi="Times New Roman" w:cs="Times New Roman"/>
          <w:lang w:eastAsia="hr-HR"/>
        </w:rPr>
        <w:t xml:space="preserve">je </w:t>
      </w:r>
      <w:r w:rsidRPr="007E4973">
        <w:rPr>
          <w:rFonts w:ascii="Times New Roman" w:eastAsia="Times New Roman" w:hAnsi="Times New Roman" w:cs="Times New Roman"/>
          <w:lang w:eastAsia="hr-HR"/>
        </w:rPr>
        <w:t>hitna zbog sve veće učestalosti neplodnosti i raka testisa, zabrinjavajućih izvješća o povezanosti loše reproduktivne funkcije s lošim zdravljem i predispozicije muškaraca za ozbiljne bolesti, što dovodi do kraćeg životnog vijeka u muškar</w:t>
      </w:r>
      <w:r w:rsidR="00DD6467">
        <w:rPr>
          <w:rFonts w:ascii="Times New Roman" w:eastAsia="Times New Roman" w:hAnsi="Times New Roman" w:cs="Times New Roman"/>
          <w:lang w:eastAsia="hr-HR"/>
        </w:rPr>
        <w:t xml:space="preserve">aca. </w:t>
      </w:r>
      <w:r w:rsidRPr="007E4973">
        <w:rPr>
          <w:rFonts w:ascii="Times New Roman" w:eastAsia="Times New Roman" w:hAnsi="Times New Roman" w:cs="Times New Roman"/>
          <w:lang w:eastAsia="hr-HR"/>
        </w:rPr>
        <w:t xml:space="preserve"> Muška neplodnost je česta, no pacijenti se trenutno liječe tehnologijom potpomognute oplodnje s primarnim opterećenjem na žen</w:t>
      </w:r>
      <w:r w:rsidR="00DD6467">
        <w:rPr>
          <w:rFonts w:ascii="Times New Roman" w:eastAsia="Times New Roman" w:hAnsi="Times New Roman" w:cs="Times New Roman"/>
          <w:lang w:eastAsia="hr-HR"/>
        </w:rPr>
        <w:t>i</w:t>
      </w:r>
      <w:r w:rsidRPr="007E4973">
        <w:rPr>
          <w:rFonts w:ascii="Times New Roman" w:eastAsia="Times New Roman" w:hAnsi="Times New Roman" w:cs="Times New Roman"/>
          <w:lang w:eastAsia="hr-HR"/>
        </w:rPr>
        <w:t>. Etiologija muških reproduktivnih problema je heterogena i sastoji se od složenih interakcija između više gena i epigenetskih čimbenika, s uglavnom nepoznatim utjecajem okolišnih čimbenika</w:t>
      </w:r>
      <w:r w:rsidR="00DD6467">
        <w:rPr>
          <w:rFonts w:ascii="Times New Roman" w:eastAsia="Times New Roman" w:hAnsi="Times New Roman" w:cs="Times New Roman"/>
          <w:lang w:eastAsia="hr-HR"/>
        </w:rPr>
        <w:t>,</w:t>
      </w:r>
      <w:r w:rsidRPr="007E4973">
        <w:rPr>
          <w:rFonts w:ascii="Times New Roman" w:eastAsia="Times New Roman" w:hAnsi="Times New Roman" w:cs="Times New Roman"/>
          <w:lang w:eastAsia="hr-HR"/>
        </w:rPr>
        <w:t xml:space="preserve"> uključujući infekcije. Ova akcija predlaže povećanje multidisciplinarne istraživačke suradnje i razmjene poda</w:t>
      </w:r>
      <w:r w:rsidR="00DD6467">
        <w:rPr>
          <w:rFonts w:ascii="Times New Roman" w:eastAsia="Times New Roman" w:hAnsi="Times New Roman" w:cs="Times New Roman"/>
          <w:lang w:eastAsia="hr-HR"/>
        </w:rPr>
        <w:t xml:space="preserve">taka među androloškim centrima </w:t>
      </w:r>
      <w:r w:rsidRPr="007E4973">
        <w:rPr>
          <w:rFonts w:ascii="Times New Roman" w:eastAsia="Times New Roman" w:hAnsi="Times New Roman" w:cs="Times New Roman"/>
          <w:lang w:eastAsia="hr-HR"/>
        </w:rPr>
        <w:t xml:space="preserve">te prijenos znanja u europske zemlje s manje razvijenim istraživanjima. Početni konzorcij uključuje centre koji se sastoje od komplementarne kliničke i istraživačke ekspertize na vrlo visokoj razini, ali ANDRONET će se proširiti kako bi dosegao kritičnu masu potrebnu za </w:t>
      </w:r>
      <w:r w:rsidR="00DD6467">
        <w:rPr>
          <w:rFonts w:ascii="Times New Roman" w:eastAsia="Times New Roman" w:hAnsi="Times New Roman" w:cs="Times New Roman"/>
          <w:lang w:eastAsia="hr-HR"/>
        </w:rPr>
        <w:t xml:space="preserve">utvrđivanje novih saznanja. </w:t>
      </w:r>
      <w:r w:rsidRPr="007E4973">
        <w:rPr>
          <w:rFonts w:ascii="Times New Roman" w:eastAsia="Times New Roman" w:hAnsi="Times New Roman" w:cs="Times New Roman"/>
          <w:lang w:eastAsia="hr-HR"/>
        </w:rPr>
        <w:t xml:space="preserve">ANDRONET ima za cilj unaprijediti stručno obrazovanje u andrologiji koja je </w:t>
      </w:r>
      <w:r w:rsidRPr="007E4973">
        <w:rPr>
          <w:rFonts w:ascii="Times New Roman" w:eastAsia="Times New Roman" w:hAnsi="Times New Roman" w:cs="Times New Roman"/>
          <w:lang w:eastAsia="hr-HR"/>
        </w:rPr>
        <w:lastRenderedPageBreak/>
        <w:t>rascjepkana na nekoliko medicinskih grana i pridonijet</w:t>
      </w:r>
      <w:r w:rsidR="00DD6467">
        <w:rPr>
          <w:rFonts w:ascii="Times New Roman" w:eastAsia="Times New Roman" w:hAnsi="Times New Roman" w:cs="Times New Roman"/>
          <w:lang w:eastAsia="hr-HR"/>
        </w:rPr>
        <w:t>i</w:t>
      </w:r>
      <w:r w:rsidRPr="007E4973">
        <w:rPr>
          <w:rFonts w:ascii="Times New Roman" w:eastAsia="Times New Roman" w:hAnsi="Times New Roman" w:cs="Times New Roman"/>
          <w:lang w:eastAsia="hr-HR"/>
        </w:rPr>
        <w:t xml:space="preserve"> će prepoznavanju andrologije kao medicinske subspecijalnosti na europskoj razini. ANDRONET će nastojati pravilno informirati javnost sa znanjem utemeljenim na dokazima i time povećati svijest o sve većim zdravstvenim problemima muškaraca te doprinijeti razvoju preventivnih mjera.</w:t>
      </w:r>
    </w:p>
    <w:p w:rsidR="00DA1EDF" w:rsidRDefault="00DA1EDF" w:rsidP="007E4973">
      <w:pPr>
        <w:spacing w:after="0" w:line="240" w:lineRule="auto"/>
        <w:rPr>
          <w:rFonts w:ascii="Times New Roman" w:eastAsia="Times New Roman" w:hAnsi="Times New Roman" w:cs="Times New Roman"/>
          <w:lang w:eastAsia="hr-HR"/>
        </w:rPr>
      </w:pPr>
    </w:p>
    <w:p w:rsidR="007E4973" w:rsidRPr="007E4973" w:rsidRDefault="00DA1EDF" w:rsidP="007E4973">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K</w:t>
      </w:r>
      <w:r w:rsidR="007E4973" w:rsidRPr="007E4973">
        <w:rPr>
          <w:rFonts w:ascii="Times New Roman" w:eastAsia="Times New Roman" w:hAnsi="Times New Roman" w:cs="Times New Roman"/>
          <w:lang w:eastAsia="hr-HR"/>
        </w:rPr>
        <w:t>ljučne riječi</w:t>
      </w:r>
    </w:p>
    <w:p w:rsidR="00264481" w:rsidRDefault="00DD6467" w:rsidP="007E4973">
      <w:pPr>
        <w:spacing w:after="0" w:line="240" w:lineRule="auto"/>
        <w:rPr>
          <w:rFonts w:ascii="Times New Roman" w:eastAsia="Times New Roman" w:hAnsi="Times New Roman" w:cs="Times New Roman"/>
          <w:lang w:eastAsia="hr-HR"/>
        </w:rPr>
      </w:pPr>
      <w:r w:rsidRPr="007E4973">
        <w:rPr>
          <w:rFonts w:ascii="Times New Roman" w:eastAsia="Times New Roman" w:hAnsi="Times New Roman" w:cs="Times New Roman"/>
          <w:lang w:eastAsia="hr-HR"/>
        </w:rPr>
        <w:t>N</w:t>
      </w:r>
      <w:r w:rsidR="007E4973" w:rsidRPr="007E4973">
        <w:rPr>
          <w:rFonts w:ascii="Times New Roman" w:eastAsia="Times New Roman" w:hAnsi="Times New Roman" w:cs="Times New Roman"/>
          <w:lang w:eastAsia="hr-HR"/>
        </w:rPr>
        <w:t>eplodnost</w:t>
      </w:r>
      <w:r>
        <w:rPr>
          <w:rFonts w:ascii="Times New Roman" w:eastAsia="Times New Roman" w:hAnsi="Times New Roman" w:cs="Times New Roman"/>
          <w:lang w:eastAsia="hr-HR"/>
        </w:rPr>
        <w:t xml:space="preserve">, </w:t>
      </w:r>
      <w:r w:rsidR="007E4973" w:rsidRPr="007E4973">
        <w:rPr>
          <w:rFonts w:ascii="Times New Roman" w:eastAsia="Times New Roman" w:hAnsi="Times New Roman" w:cs="Times New Roman"/>
          <w:lang w:eastAsia="hr-HR"/>
        </w:rPr>
        <w:t>zdravlje muškarca</w:t>
      </w:r>
      <w:r>
        <w:rPr>
          <w:rFonts w:ascii="Times New Roman" w:eastAsia="Times New Roman" w:hAnsi="Times New Roman" w:cs="Times New Roman"/>
          <w:lang w:eastAsia="hr-HR"/>
        </w:rPr>
        <w:t>, spermatogeneza,</w:t>
      </w:r>
      <w:r w:rsidR="00DA1EDF">
        <w:rPr>
          <w:rFonts w:ascii="Times New Roman" w:eastAsia="Times New Roman" w:hAnsi="Times New Roman" w:cs="Times New Roman"/>
          <w:lang w:eastAsia="hr-HR"/>
        </w:rPr>
        <w:t xml:space="preserve"> omiks.</w:t>
      </w:r>
      <w:r>
        <w:rPr>
          <w:rFonts w:ascii="Times New Roman" w:eastAsia="Times New Roman" w:hAnsi="Times New Roman" w:cs="Times New Roman"/>
          <w:lang w:eastAsia="hr-HR"/>
        </w:rPr>
        <w:t xml:space="preserve"> </w:t>
      </w:r>
    </w:p>
    <w:p w:rsidR="00D77A21" w:rsidRDefault="00D77A21" w:rsidP="007E4973">
      <w:pPr>
        <w:spacing w:after="0" w:line="240" w:lineRule="auto"/>
        <w:rPr>
          <w:rFonts w:ascii="Times New Roman" w:eastAsia="Times New Roman" w:hAnsi="Times New Roman" w:cs="Times New Roman"/>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A1EDF" w:rsidRDefault="00DA1EDF" w:rsidP="00D77A21">
      <w:pPr>
        <w:spacing w:after="0" w:line="240" w:lineRule="auto"/>
        <w:rPr>
          <w:rFonts w:ascii="Times New Roman" w:eastAsia="Times New Roman" w:hAnsi="Times New Roman" w:cs="Times New Roman"/>
          <w:b/>
          <w:sz w:val="28"/>
          <w:szCs w:val="28"/>
          <w:lang w:eastAsia="hr-HR"/>
        </w:rPr>
      </w:pPr>
    </w:p>
    <w:p w:rsidR="00D77A21" w:rsidRPr="00E102B5" w:rsidRDefault="00D77A21" w:rsidP="00D77A21">
      <w:pPr>
        <w:spacing w:after="0" w:line="240" w:lineRule="auto"/>
        <w:rPr>
          <w:rFonts w:ascii="Times New Roman" w:eastAsia="Times New Roman" w:hAnsi="Times New Roman" w:cs="Times New Roman"/>
          <w:b/>
          <w:sz w:val="28"/>
          <w:szCs w:val="28"/>
          <w:lang w:eastAsia="hr-HR"/>
        </w:rPr>
      </w:pPr>
      <w:r w:rsidRPr="00E102B5">
        <w:rPr>
          <w:rFonts w:ascii="Times New Roman" w:eastAsia="Times New Roman" w:hAnsi="Times New Roman" w:cs="Times New Roman"/>
          <w:b/>
          <w:sz w:val="28"/>
          <w:szCs w:val="28"/>
          <w:lang w:eastAsia="hr-HR"/>
        </w:rPr>
        <w:t>OBJECTIVES</w:t>
      </w:r>
    </w:p>
    <w:p w:rsidR="00D77A21" w:rsidRPr="00D77A21" w:rsidRDefault="00D77A21" w:rsidP="00D77A21">
      <w:pPr>
        <w:spacing w:after="0" w:line="240" w:lineRule="auto"/>
        <w:rPr>
          <w:rFonts w:ascii="Times New Roman" w:eastAsia="Times New Roman" w:hAnsi="Times New Roman" w:cs="Times New Roman"/>
          <w:color w:val="FFFFFF"/>
          <w:shd w:val="clear" w:color="auto" w:fill="0071C0"/>
          <w:lang w:eastAsia="hr-HR"/>
        </w:rPr>
      </w:pPr>
    </w:p>
    <w:p w:rsidR="00D77A21" w:rsidRPr="00D77A21" w:rsidRDefault="00D77A21" w:rsidP="00E102B5">
      <w:pPr>
        <w:spacing w:after="0" w:line="240" w:lineRule="auto"/>
        <w:rPr>
          <w:rFonts w:ascii="Times New Roman" w:eastAsia="Times New Roman" w:hAnsi="Times New Roman" w:cs="Times New Roman"/>
          <w:b/>
          <w:bCs/>
          <w:color w:val="333333"/>
          <w:lang w:eastAsia="hr-HR"/>
        </w:rPr>
      </w:pPr>
      <w:r w:rsidRPr="00D77A21">
        <w:rPr>
          <w:rFonts w:ascii="Times New Roman" w:eastAsia="Times New Roman" w:hAnsi="Times New Roman" w:cs="Times New Roman"/>
          <w:color w:val="FFFFFF"/>
          <w:shd w:val="clear" w:color="auto" w:fill="0071C0"/>
          <w:lang w:eastAsia="hr-HR"/>
        </w:rPr>
        <w:t>1</w:t>
      </w:r>
      <w:r w:rsidR="00DD6467">
        <w:rPr>
          <w:rFonts w:ascii="Times New Roman" w:eastAsia="Times New Roman" w:hAnsi="Times New Roman" w:cs="Times New Roman"/>
          <w:b/>
          <w:bCs/>
          <w:color w:val="333333"/>
          <w:lang w:eastAsia="hr-HR"/>
        </w:rPr>
        <w:t xml:space="preserve">   R</w:t>
      </w:r>
      <w:r w:rsidRPr="00D77A21">
        <w:rPr>
          <w:rFonts w:ascii="Times New Roman" w:eastAsia="Times New Roman" w:hAnsi="Times New Roman" w:cs="Times New Roman"/>
          <w:b/>
          <w:bCs/>
          <w:color w:val="333333"/>
          <w:lang w:eastAsia="hr-HR"/>
        </w:rPr>
        <w:t>esearch Coordination Objectives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develop a framework for collecting and aggregating existing clinical data on unexplained/idiopathic male infertility (mainly azoospermia) across Europe, and to define criteria for a standardized central database..</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promote collaboration and build a network of scientific initiatives in basic and clinical andrology research, with an ultimate (long-term) aim to uncover the molecular aetiology of diverse disorders using comprehensive and integrated high-throughput OMICS tools (genomics, epigenetics, RNA, proteomics, exposome, microbiome), as well as complementary in vitro and in vivo models..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initiate the integration of the multidimensional and longitudinal data derived from the previous objectives through network analysis and computational modelling, with the potential to identify key genetic determinants, novel molecular pathways, functions and biomarkers..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promote exploitation of the new findings to develop novel diagnostic tools and technology among collaboration with small commercial companies and pharmaceutical industry .</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promote the initiation of prospective controlled studies, aimed at the validation of potential novel biomarkers in their utility in clinical management..</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coordinate studies aiming to gain further insights into the relationships between testicular dysfunction and complex common adult disorders such as metabolic syndrome, cancer and other chronic diseases.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disseminate and exploit the outcomes of the project among the professionals through ANDRONET and collaborating andrology centres, and to professionals of 'neighboring' clinical specialties (gynecology, endocrinology, urology) as well as to the general public.</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coordinate the preparation and publication of evidence-based clinical guidelines approved by consensus of internationally recognized experts.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raise public awareness in male health issues through special events (European Male Health Week) and to prepare multi-lingual educational materials and portals targeting different age groups.</w:t>
      </w:r>
    </w:p>
    <w:p w:rsidR="00D77A21" w:rsidRPr="00D77A21" w:rsidRDefault="00D77A21" w:rsidP="00D77A21">
      <w:pPr>
        <w:shd w:val="clear" w:color="auto" w:fill="FFFFFF"/>
        <w:spacing w:after="0" w:line="240" w:lineRule="auto"/>
        <w:rPr>
          <w:rFonts w:ascii="Times New Roman" w:eastAsia="Times New Roman" w:hAnsi="Times New Roman" w:cs="Times New Roman"/>
          <w:color w:val="FFFFFF"/>
          <w:shd w:val="clear" w:color="auto" w:fill="0071C0"/>
          <w:lang w:eastAsia="hr-HR"/>
        </w:rPr>
      </w:pPr>
    </w:p>
    <w:p w:rsidR="00D77A21" w:rsidRPr="00D77A21" w:rsidRDefault="00D77A21" w:rsidP="00D77A21">
      <w:pPr>
        <w:shd w:val="clear" w:color="auto" w:fill="FFFFFF"/>
        <w:spacing w:after="0" w:line="240" w:lineRule="auto"/>
        <w:rPr>
          <w:rFonts w:ascii="Times New Roman" w:eastAsia="Times New Roman" w:hAnsi="Times New Roman" w:cs="Times New Roman"/>
          <w:b/>
          <w:bCs/>
          <w:color w:val="333333"/>
          <w:lang w:eastAsia="hr-HR"/>
        </w:rPr>
      </w:pPr>
      <w:r w:rsidRPr="00D77A21">
        <w:rPr>
          <w:rFonts w:ascii="Times New Roman" w:eastAsia="Times New Roman" w:hAnsi="Times New Roman" w:cs="Times New Roman"/>
          <w:color w:val="FFFFFF"/>
          <w:shd w:val="clear" w:color="auto" w:fill="0071C0"/>
          <w:lang w:eastAsia="hr-HR"/>
        </w:rPr>
        <w:t>2</w:t>
      </w:r>
      <w:r w:rsidR="00DD6467">
        <w:rPr>
          <w:rFonts w:ascii="Times New Roman" w:eastAsia="Times New Roman" w:hAnsi="Times New Roman" w:cs="Times New Roman"/>
          <w:b/>
          <w:bCs/>
          <w:color w:val="333333"/>
          <w:lang w:eastAsia="hr-HR"/>
        </w:rPr>
        <w:t xml:space="preserve">  C</w:t>
      </w:r>
      <w:r w:rsidRPr="00D77A21">
        <w:rPr>
          <w:rFonts w:ascii="Times New Roman" w:eastAsia="Times New Roman" w:hAnsi="Times New Roman" w:cs="Times New Roman"/>
          <w:b/>
          <w:bCs/>
          <w:color w:val="333333"/>
          <w:lang w:eastAsia="hr-HR"/>
        </w:rPr>
        <w:t>apacity Building Objectives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connect high-quality scientific communities in the fields of andrology and reproductive biology with the smaller centres from Inclusiveness Target Countries (ITC) and neighboring countries for better integration of basic and clinical research in Europe.</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enlarge the existing European network of andrology centres in order to promote the highest level of education in this field, with the wide inclusion of ITC countries.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provide networking and leadership opportunities for early career investigators (ECI) in andrology and reproductive biology through their participation in joint activities, training events, meetings and short training missions in partner laboratories.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recognize andrology as a multidisciplinary medical subspecialty in Europe, with the ultimate aim of increasing the number of specialized andrologists able to provide the appropriate care for andrological problems.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increase collaboration among national and international societies in the field of andrology.</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reach out to the general community and to include patient organizations, in co-creation strategies to develop awareness tools.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establish social network platforms for the general public with focus on various issues related to male health in different age groups (raise social awareness).</w:t>
      </w:r>
    </w:p>
    <w:p w:rsidR="00D77A21" w:rsidRPr="00D77A21" w:rsidRDefault="00D77A21" w:rsidP="00D77A21">
      <w:pPr>
        <w:shd w:val="clear" w:color="auto" w:fill="FFFFFF"/>
        <w:spacing w:after="0" w:line="240" w:lineRule="auto"/>
        <w:rPr>
          <w:rFonts w:ascii="Times New Roman" w:eastAsia="Times New Roman" w:hAnsi="Times New Roman" w:cs="Times New Roman"/>
          <w:color w:val="333333"/>
          <w:lang w:eastAsia="hr-HR"/>
        </w:rPr>
      </w:pPr>
      <w:r w:rsidRPr="00D77A21">
        <w:rPr>
          <w:rFonts w:ascii="Times New Roman" w:eastAsia="Times New Roman" w:hAnsi="Times New Roman" w:cs="Times New Roman"/>
          <w:color w:val="333333"/>
          <w:lang w:eastAsia="hr-HR"/>
        </w:rPr>
        <w:t>To support the positioning of Europe as a "leading partner" in international andrology-related activities, including input for possible market applications and cooperation with private enterprises.</w:t>
      </w:r>
    </w:p>
    <w:p w:rsidR="00D77A21" w:rsidRDefault="00D77A21" w:rsidP="007E4973">
      <w:pPr>
        <w:spacing w:after="0" w:line="240" w:lineRule="auto"/>
        <w:rPr>
          <w:rFonts w:ascii="Times New Roman" w:eastAsia="Times New Roman" w:hAnsi="Times New Roman" w:cs="Times New Roman"/>
          <w:lang w:eastAsia="hr-HR"/>
        </w:rPr>
      </w:pPr>
    </w:p>
    <w:p w:rsidR="00DA1EDF" w:rsidRDefault="00DA1EDF" w:rsidP="007E4973">
      <w:pPr>
        <w:spacing w:after="0" w:line="240" w:lineRule="auto"/>
        <w:rPr>
          <w:rFonts w:ascii="Times New Roman" w:eastAsia="Times New Roman" w:hAnsi="Times New Roman" w:cs="Times New Roman"/>
          <w:lang w:eastAsia="hr-HR"/>
        </w:rPr>
      </w:pPr>
    </w:p>
    <w:p w:rsidR="00DA1EDF" w:rsidRDefault="00DA1EDF" w:rsidP="007E4973">
      <w:pPr>
        <w:spacing w:after="0" w:line="240" w:lineRule="auto"/>
        <w:rPr>
          <w:rFonts w:ascii="Times New Roman" w:eastAsia="Times New Roman" w:hAnsi="Times New Roman" w:cs="Times New Roman"/>
          <w:lang w:eastAsia="hr-HR"/>
        </w:rPr>
      </w:pPr>
    </w:p>
    <w:p w:rsidR="00DA1EDF" w:rsidRDefault="00DA1EDF" w:rsidP="007E4973">
      <w:pPr>
        <w:spacing w:after="0" w:line="240" w:lineRule="auto"/>
        <w:rPr>
          <w:rFonts w:ascii="Times New Roman" w:eastAsia="Times New Roman" w:hAnsi="Times New Roman" w:cs="Times New Roman"/>
          <w:lang w:eastAsia="hr-HR"/>
        </w:rPr>
      </w:pPr>
    </w:p>
    <w:p w:rsidR="00DA1EDF" w:rsidRDefault="00DA1EDF" w:rsidP="007E4973">
      <w:pPr>
        <w:spacing w:after="0" w:line="240" w:lineRule="auto"/>
        <w:rPr>
          <w:rFonts w:ascii="Times New Roman" w:eastAsia="Times New Roman" w:hAnsi="Times New Roman" w:cs="Times New Roman"/>
          <w:lang w:eastAsia="hr-HR"/>
        </w:rPr>
      </w:pPr>
    </w:p>
    <w:p w:rsidR="00DA1EDF" w:rsidRDefault="00DA1EDF" w:rsidP="007E4973">
      <w:pPr>
        <w:spacing w:after="0" w:line="240" w:lineRule="auto"/>
        <w:rPr>
          <w:rFonts w:ascii="Times New Roman" w:eastAsia="Times New Roman" w:hAnsi="Times New Roman" w:cs="Times New Roman"/>
          <w:lang w:eastAsia="hr-HR"/>
        </w:rPr>
      </w:pPr>
    </w:p>
    <w:p w:rsidR="002C2BD3" w:rsidRDefault="002C2BD3" w:rsidP="007E4973">
      <w:pPr>
        <w:spacing w:after="0" w:line="240" w:lineRule="auto"/>
        <w:rPr>
          <w:rFonts w:ascii="Times New Roman" w:eastAsia="Times New Roman" w:hAnsi="Times New Roman" w:cs="Times New Roman"/>
          <w:lang w:eastAsia="hr-HR"/>
        </w:rPr>
      </w:pPr>
    </w:p>
    <w:p w:rsidR="002C2BD3" w:rsidRDefault="002C2BD3" w:rsidP="007E4973">
      <w:pPr>
        <w:spacing w:after="0" w:line="240" w:lineRule="auto"/>
        <w:rPr>
          <w:rFonts w:ascii="Times New Roman" w:eastAsia="Times New Roman" w:hAnsi="Times New Roman" w:cs="Times New Roman"/>
          <w:lang w:eastAsia="hr-HR"/>
        </w:rPr>
      </w:pPr>
    </w:p>
    <w:p w:rsidR="002C2BD3" w:rsidRPr="00E102B5" w:rsidRDefault="002C2BD3" w:rsidP="002C2BD3">
      <w:pPr>
        <w:spacing w:after="0" w:line="240" w:lineRule="auto"/>
        <w:rPr>
          <w:rFonts w:ascii="Times New Roman" w:eastAsia="Times New Roman" w:hAnsi="Times New Roman" w:cs="Times New Roman"/>
          <w:b/>
          <w:sz w:val="28"/>
          <w:szCs w:val="28"/>
          <w:lang w:eastAsia="hr-HR"/>
        </w:rPr>
      </w:pPr>
      <w:r w:rsidRPr="00E102B5">
        <w:rPr>
          <w:rFonts w:ascii="Times New Roman" w:eastAsia="Times New Roman" w:hAnsi="Times New Roman" w:cs="Times New Roman"/>
          <w:b/>
          <w:sz w:val="28"/>
          <w:szCs w:val="28"/>
          <w:lang w:eastAsia="hr-HR"/>
        </w:rPr>
        <w:t>CILJEVI</w:t>
      </w:r>
    </w:p>
    <w:p w:rsidR="002C2BD3" w:rsidRPr="002C2BD3" w:rsidRDefault="002C2BD3" w:rsidP="002C2BD3">
      <w:pPr>
        <w:spacing w:after="0" w:line="240" w:lineRule="auto"/>
        <w:rPr>
          <w:rFonts w:ascii="Times New Roman" w:eastAsia="Times New Roman" w:hAnsi="Times New Roman" w:cs="Times New Roman"/>
          <w:lang w:eastAsia="hr-HR"/>
        </w:rPr>
      </w:pP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1</w:t>
      </w:r>
      <w:r w:rsidR="00DA1EDF">
        <w:rPr>
          <w:rFonts w:ascii="Times New Roman" w:eastAsia="Times New Roman" w:hAnsi="Times New Roman" w:cs="Times New Roman"/>
          <w:lang w:eastAsia="hr-HR"/>
        </w:rPr>
        <w:t xml:space="preserve">.  </w:t>
      </w:r>
      <w:r w:rsidRPr="002C2BD3">
        <w:rPr>
          <w:rFonts w:ascii="Times New Roman" w:eastAsia="Times New Roman" w:hAnsi="Times New Roman" w:cs="Times New Roman"/>
          <w:lang w:eastAsia="hr-HR"/>
        </w:rPr>
        <w:t>Ciljevi koordinacije istraživanja</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Razviti okvir za prikupljanje i objedinjavanje postojećih kliničkih podataka o neobjašnjivoj/idiopatskoj muškoj neplodnosti (uglavnom azoospermiji) diljem Europe te definirati kriterije za standardiziranu središnju bazu podataka.</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Promicati suradnju i izgraditi mrežu znanstvenih inicijativa u temeljnim i kliničkim androloškim istraživanjima, s krajnjim (dugoročnim) ciljem otkrivanja molekularne etiologije različitih poremećaja korištenjem sveobuhvatnih i integriranih visokoučinkovitih OMICS alata (genomika, epigenetika, RNA, proteomika, ekspozom, mikrobiom), kao i komplementarni in vitro i in vivo modeli.</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Započeti integraciju višedimenzionalnih i longitudinalnih podataka izvedenih iz prethodnih ciljeva kroz mrežnu analizu i računalno modeliranje, s potencijalom identificiranja ključnih genetskih odrednica, novih molekularnih putova, funkcija i biomarkera.</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Promicati iskorištavanje novih otkrića za razvoj novih dijagnostičkih alata i tehnologija u suradnji s malim komercijalnim tvrtkama i farmaceutskom industrijom.</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Promicati pokretanje prospektivnih kontroliranih studija, usmjerenih na provjeru valjanosti potencijalnih novih biomarkera u njihovoj korisnosti u kliničkom liječenju.</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Koordinirati studije s ciljem stjecanja daljnjeg uvida u odnose između disfunkcije testisa i složenih uobičajenih poremećaja kod odraslih</w:t>
      </w:r>
      <w:r w:rsidR="00DD6467">
        <w:rPr>
          <w:rFonts w:ascii="Times New Roman" w:eastAsia="Times New Roman" w:hAnsi="Times New Roman" w:cs="Times New Roman"/>
          <w:lang w:eastAsia="hr-HR"/>
        </w:rPr>
        <w:t>,</w:t>
      </w:r>
      <w:r w:rsidRPr="002C2BD3">
        <w:rPr>
          <w:rFonts w:ascii="Times New Roman" w:eastAsia="Times New Roman" w:hAnsi="Times New Roman" w:cs="Times New Roman"/>
          <w:lang w:eastAsia="hr-HR"/>
        </w:rPr>
        <w:t xml:space="preserve"> kao što su metabolički sindrom, rak i druge kronične bolesti.</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 xml:space="preserve">Širiti i iskoristiti rezultate projekta među stručnjacima putem ANDRONET-a </w:t>
      </w:r>
      <w:r w:rsidR="00DD6467">
        <w:rPr>
          <w:rFonts w:ascii="Times New Roman" w:eastAsia="Times New Roman" w:hAnsi="Times New Roman" w:cs="Times New Roman"/>
          <w:lang w:eastAsia="hr-HR"/>
        </w:rPr>
        <w:t>i suradnih androloških centara</w:t>
      </w:r>
      <w:r w:rsidRPr="002C2BD3">
        <w:rPr>
          <w:rFonts w:ascii="Times New Roman" w:eastAsia="Times New Roman" w:hAnsi="Times New Roman" w:cs="Times New Roman"/>
          <w:lang w:eastAsia="hr-HR"/>
        </w:rPr>
        <w:t>te stručnjacima 'susjednih' kliničkih specijalnosti (ginekologija, endokrinologija, urologija) kao i široj javnosti.</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Koordinirati pripremu i objavu kliničkih smjernica utemeljenih na dokazima odobrenih konsenzusom međunarodno priznatih stručnjaka.</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Podići javnu svijest o pitanjima zdravlja muškaraca kroz posebne događaje (Europski tjedan zdravlja muškaraca) i pripremiti višejezične obrazovne materijale i portale koji ciljaju na različite dobne skupine.</w:t>
      </w:r>
    </w:p>
    <w:p w:rsidR="002C2BD3" w:rsidRPr="002C2BD3" w:rsidRDefault="002C2BD3" w:rsidP="002C2BD3">
      <w:pPr>
        <w:spacing w:after="0" w:line="240" w:lineRule="auto"/>
        <w:rPr>
          <w:rFonts w:ascii="Times New Roman" w:eastAsia="Times New Roman" w:hAnsi="Times New Roman" w:cs="Times New Roman"/>
          <w:lang w:eastAsia="hr-HR"/>
        </w:rPr>
      </w:pP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2</w:t>
      </w:r>
      <w:r w:rsidR="00DA1EDF">
        <w:rPr>
          <w:rFonts w:ascii="Times New Roman" w:eastAsia="Times New Roman" w:hAnsi="Times New Roman" w:cs="Times New Roman"/>
          <w:lang w:eastAsia="hr-HR"/>
        </w:rPr>
        <w:t xml:space="preserve">.  </w:t>
      </w:r>
      <w:r w:rsidRPr="002C2BD3">
        <w:rPr>
          <w:rFonts w:ascii="Times New Roman" w:eastAsia="Times New Roman" w:hAnsi="Times New Roman" w:cs="Times New Roman"/>
          <w:lang w:eastAsia="hr-HR"/>
        </w:rPr>
        <w:t>Ciljevi izgradnje kapaciteta</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Povezivanje visokokvalitetnih znanstvenih zajednica u područjima andrologije i reproduktivne biologije s manjim centrima iz Inclusiveness Target Countries (ITC) i susjednih zemalja radi bolje integracije temeljnih i kliničkih istraživanja u Europi.</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Proširiti postojeću europsku mrežu androloških centara kako bi se promovirala najviša razina obrazovanja u ovom području, uz široko uključivanje ITC zemalja.</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Omogućiti umrežavanje i mogućnosti vodstva za istraživače na početku karijere (ECI) u andrologiji i reproduktivnoj biologiji kroz njihovo sudjelovanje u zajedničkim aktivnostima, obukama, sastancima i kratkim misijama obuke u partnerskim laboratorijima.</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Prepoznati andrologiju kao multidisciplinarnu medicinsku subspecijalnost u Europi, s krajnjim ciljem povećanja broja specijaliziranih androloga sposobnih pružiti odgovarajuću skrb za androloške probleme.</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Povećati suradnju među nacionalnim i međunarodnim društvima u području andrologije.</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Doprijeti do opće zajednice i uključiti organizacije pacijenata u strategije zajedničkog stvaranja za razvoj alata za podizanje svijesti.</w:t>
      </w:r>
    </w:p>
    <w:p w:rsidR="002C2BD3" w:rsidRPr="002C2BD3"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Uspostaviti platforme društvenih mreža za širu javnost s fokusom na različita pitanja vezana uz zdravlje muškaraca u različitim dobnim skupinama (podići društvenu svijest).</w:t>
      </w:r>
    </w:p>
    <w:p w:rsidR="00DD6467" w:rsidRDefault="002C2BD3" w:rsidP="002C2BD3">
      <w:pPr>
        <w:spacing w:after="0" w:line="240" w:lineRule="auto"/>
        <w:rPr>
          <w:rFonts w:ascii="Times New Roman" w:eastAsia="Times New Roman" w:hAnsi="Times New Roman" w:cs="Times New Roman"/>
          <w:lang w:eastAsia="hr-HR"/>
        </w:rPr>
      </w:pPr>
      <w:r w:rsidRPr="002C2BD3">
        <w:rPr>
          <w:rFonts w:ascii="Times New Roman" w:eastAsia="Times New Roman" w:hAnsi="Times New Roman" w:cs="Times New Roman"/>
          <w:lang w:eastAsia="hr-HR"/>
        </w:rPr>
        <w:t xml:space="preserve">Podržati pozicioniranje Europe kao "vodećeg partnera" u međunarodnim aktivnostima vezanim uz andrologiju, uključujući </w:t>
      </w:r>
      <w:r w:rsidR="00DA1EDF">
        <w:rPr>
          <w:rFonts w:ascii="Times New Roman" w:eastAsia="Times New Roman" w:hAnsi="Times New Roman" w:cs="Times New Roman"/>
          <w:lang w:eastAsia="hr-HR"/>
        </w:rPr>
        <w:t xml:space="preserve">mogućnosti primjena na tržištu </w:t>
      </w:r>
      <w:r w:rsidRPr="002C2BD3">
        <w:rPr>
          <w:rFonts w:ascii="Times New Roman" w:eastAsia="Times New Roman" w:hAnsi="Times New Roman" w:cs="Times New Roman"/>
          <w:lang w:eastAsia="hr-HR"/>
        </w:rPr>
        <w:t>i suradnju s privatnim poduzećima.</w:t>
      </w:r>
    </w:p>
    <w:p w:rsidR="00DD6467" w:rsidRDefault="00DD6467" w:rsidP="002C2BD3">
      <w:pPr>
        <w:spacing w:after="0" w:line="240" w:lineRule="auto"/>
        <w:rPr>
          <w:rFonts w:ascii="Times New Roman" w:eastAsia="Times New Roman" w:hAnsi="Times New Roman" w:cs="Times New Roman"/>
          <w:lang w:eastAsia="hr-HR"/>
        </w:rPr>
      </w:pPr>
    </w:p>
    <w:p w:rsidR="00DD6467" w:rsidRPr="00DD6467" w:rsidRDefault="00DD6467" w:rsidP="002C2BD3">
      <w:pPr>
        <w:spacing w:after="0" w:line="240" w:lineRule="auto"/>
        <w:rPr>
          <w:rFonts w:ascii="Times New Roman" w:eastAsia="Times New Roman" w:hAnsi="Times New Roman" w:cs="Times New Roman"/>
          <w:lang w:eastAsia="hr-HR"/>
        </w:rPr>
      </w:pPr>
    </w:p>
    <w:sectPr w:rsidR="00DD6467" w:rsidRPr="00DD6467" w:rsidSect="00BE5C7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38" w:rsidRDefault="006E6F38" w:rsidP="00D77A21">
      <w:pPr>
        <w:spacing w:after="0" w:line="240" w:lineRule="auto"/>
      </w:pPr>
      <w:r>
        <w:separator/>
      </w:r>
    </w:p>
  </w:endnote>
  <w:endnote w:type="continuationSeparator" w:id="0">
    <w:p w:rsidR="006E6F38" w:rsidRDefault="006E6F38" w:rsidP="00D7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38" w:rsidRDefault="006E6F38" w:rsidP="00D77A21">
      <w:pPr>
        <w:spacing w:after="0" w:line="240" w:lineRule="auto"/>
      </w:pPr>
      <w:r>
        <w:separator/>
      </w:r>
    </w:p>
  </w:footnote>
  <w:footnote w:type="continuationSeparator" w:id="0">
    <w:p w:rsidR="006E6F38" w:rsidRDefault="006E6F38" w:rsidP="00D77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07CF"/>
    <w:multiLevelType w:val="multilevel"/>
    <w:tmpl w:val="6710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03822"/>
    <w:multiLevelType w:val="multilevel"/>
    <w:tmpl w:val="53D6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90"/>
    <w:rsid w:val="000B6E5D"/>
    <w:rsid w:val="00264481"/>
    <w:rsid w:val="00271656"/>
    <w:rsid w:val="002C2BD3"/>
    <w:rsid w:val="00315D90"/>
    <w:rsid w:val="003458A5"/>
    <w:rsid w:val="00353AC0"/>
    <w:rsid w:val="003B0AA9"/>
    <w:rsid w:val="00433544"/>
    <w:rsid w:val="005E1708"/>
    <w:rsid w:val="00635EC6"/>
    <w:rsid w:val="006E6F38"/>
    <w:rsid w:val="007E4973"/>
    <w:rsid w:val="00BE5C76"/>
    <w:rsid w:val="00D77A21"/>
    <w:rsid w:val="00DA1EDF"/>
    <w:rsid w:val="00DD6467"/>
    <w:rsid w:val="00E102B5"/>
    <w:rsid w:val="00E747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0C8E"/>
  <w15:docId w15:val="{EAA232DF-C4BE-433C-A79F-42F26B35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D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5D90"/>
  </w:style>
  <w:style w:type="paragraph" w:styleId="Footer">
    <w:name w:val="footer"/>
    <w:basedOn w:val="Normal"/>
    <w:link w:val="FooterChar"/>
    <w:uiPriority w:val="99"/>
    <w:unhideWhenUsed/>
    <w:rsid w:val="00D77A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A21"/>
  </w:style>
  <w:style w:type="paragraph" w:styleId="BalloonText">
    <w:name w:val="Balloon Text"/>
    <w:basedOn w:val="Normal"/>
    <w:link w:val="BalloonTextChar"/>
    <w:uiPriority w:val="99"/>
    <w:semiHidden/>
    <w:unhideWhenUsed/>
    <w:rsid w:val="00D7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1863">
      <w:bodyDiv w:val="1"/>
      <w:marLeft w:val="0"/>
      <w:marRight w:val="0"/>
      <w:marTop w:val="0"/>
      <w:marBottom w:val="0"/>
      <w:divBdr>
        <w:top w:val="none" w:sz="0" w:space="0" w:color="auto"/>
        <w:left w:val="none" w:sz="0" w:space="0" w:color="auto"/>
        <w:bottom w:val="none" w:sz="0" w:space="0" w:color="auto"/>
        <w:right w:val="none" w:sz="0" w:space="0" w:color="auto"/>
      </w:divBdr>
    </w:div>
    <w:div w:id="1707101227">
      <w:bodyDiv w:val="1"/>
      <w:marLeft w:val="0"/>
      <w:marRight w:val="0"/>
      <w:marTop w:val="0"/>
      <w:marBottom w:val="0"/>
      <w:divBdr>
        <w:top w:val="none" w:sz="0" w:space="0" w:color="auto"/>
        <w:left w:val="none" w:sz="0" w:space="0" w:color="auto"/>
        <w:bottom w:val="none" w:sz="0" w:space="0" w:color="auto"/>
        <w:right w:val="none" w:sz="0" w:space="0" w:color="auto"/>
      </w:divBdr>
      <w:divsChild>
        <w:div w:id="39859660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1654</Words>
  <Characters>9433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Ante</cp:lastModifiedBy>
  <cp:revision>10</cp:revision>
  <dcterms:created xsi:type="dcterms:W3CDTF">2022-07-25T15:04:00Z</dcterms:created>
  <dcterms:modified xsi:type="dcterms:W3CDTF">2022-08-08T12:13:00Z</dcterms:modified>
</cp:coreProperties>
</file>